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B774D8" w:rsidRPr="00B774D8">
        <w:rPr>
          <w:rFonts w:ascii="Verdana" w:eastAsia="Times New Roman" w:hAnsi="Verdana" w:cs="Arial"/>
          <w:color w:val="222222"/>
          <w:sz w:val="20"/>
          <w:szCs w:val="20"/>
        </w:rPr>
        <w:t>2117291378</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B774D8">
        <w:rPr>
          <w:rFonts w:ascii="Verdana" w:eastAsia="Times New Roman" w:hAnsi="Verdana" w:cs="Arial"/>
          <w:color w:val="222222"/>
          <w:sz w:val="20"/>
          <w:szCs w:val="20"/>
        </w:rPr>
        <w:t>April 30,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774D8"/>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B797A-F12C-4815-802B-74A6728D6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2014-04-30T14:26:00Z</dcterms:created>
  <dcterms:modified xsi:type="dcterms:W3CDTF">2014-04-30T14:26:00Z</dcterms:modified>
</cp:coreProperties>
</file>